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8F9" w:rsidRPr="00867B00" w:rsidRDefault="006E28F9" w:rsidP="006E28F9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rPr>
          <w:b/>
          <w:color w:val="000000"/>
        </w:rPr>
      </w:pPr>
      <w:bookmarkStart w:id="0" w:name="_Ref104971682"/>
      <w:bookmarkStart w:id="1" w:name="_Ref528244110"/>
      <w:bookmarkStart w:id="2" w:name="_Toc87553790"/>
      <w:bookmarkStart w:id="3" w:name="_Toc87623089"/>
      <w:bookmarkStart w:id="4" w:name="_Toc147489085"/>
      <w:bookmarkStart w:id="5" w:name="_Toc531848088"/>
      <w:r w:rsidRPr="00867B00">
        <w:rPr>
          <w:b/>
          <w:color w:val="000000"/>
        </w:rPr>
        <w:t>Table 5</w:t>
      </w:r>
      <w:r w:rsidRPr="00867B00">
        <w:rPr>
          <w:b/>
        </w:rPr>
        <w:t>.</w:t>
      </w:r>
      <w:r w:rsidRPr="00867B00">
        <w:rPr>
          <w:b/>
        </w:rPr>
        <w:fldChar w:fldCharType="begin"/>
      </w:r>
      <w:r w:rsidRPr="00867B00">
        <w:rPr>
          <w:b/>
        </w:rPr>
        <w:instrText xml:space="preserve"> SEQ Table_5. \* ARABIC </w:instrText>
      </w:r>
      <w:r w:rsidRPr="00867B00">
        <w:rPr>
          <w:b/>
        </w:rPr>
        <w:fldChar w:fldCharType="separate"/>
      </w:r>
      <w:r w:rsidRPr="00867B00">
        <w:rPr>
          <w:b/>
          <w:noProof/>
        </w:rPr>
        <w:t>8</w:t>
      </w:r>
      <w:r w:rsidRPr="00867B00">
        <w:rPr>
          <w:b/>
        </w:rPr>
        <w:fldChar w:fldCharType="end"/>
      </w:r>
      <w:bookmarkEnd w:id="0"/>
      <w:bookmarkEnd w:id="1"/>
      <w:bookmarkEnd w:id="2"/>
      <w:bookmarkEnd w:id="3"/>
      <w:r w:rsidRPr="00867B00">
        <w:rPr>
          <w:b/>
        </w:rPr>
        <w:t>.</w:t>
      </w:r>
      <w:r w:rsidRPr="00867B00">
        <w:rPr>
          <w:color w:val="000000"/>
        </w:rPr>
        <w:t xml:space="preserve"> Comparative guide to decision</w:t>
      </w:r>
      <w:r>
        <w:rPr>
          <w:color w:val="000000"/>
        </w:rPr>
        <w:t>-</w:t>
      </w:r>
      <w:r w:rsidRPr="00867B00">
        <w:rPr>
          <w:color w:val="000000"/>
        </w:rPr>
        <w:t xml:space="preserve">support tools and technologies discussed in </w:t>
      </w:r>
      <w:r w:rsidRPr="00867B00">
        <w:rPr>
          <w:b/>
          <w:color w:val="000000"/>
        </w:rPr>
        <w:t>sections 5.2</w:t>
      </w:r>
      <w:r w:rsidRPr="00867B00">
        <w:rPr>
          <w:color w:val="000000"/>
        </w:rPr>
        <w:t xml:space="preserve"> and </w:t>
      </w:r>
      <w:r w:rsidRPr="00867B00">
        <w:rPr>
          <w:b/>
          <w:color w:val="000000"/>
        </w:rPr>
        <w:t>5.4</w:t>
      </w:r>
      <w:bookmarkEnd w:id="4"/>
      <w:r w:rsidRPr="00867B00">
        <w:rPr>
          <w:b/>
          <w:color w:val="000000"/>
        </w:rPr>
        <w:t xml:space="preserve"> </w:t>
      </w:r>
    </w:p>
    <w:p w:rsidR="006E28F9" w:rsidRPr="00C0338D" w:rsidRDefault="006E28F9" w:rsidP="006E28F9">
      <w:pPr>
        <w:spacing w:after="120" w:line="240" w:lineRule="auto"/>
      </w:pPr>
      <w:r w:rsidRPr="00C0338D">
        <w:t>This table provides an assessment of decision</w:t>
      </w:r>
      <w:r>
        <w:t>-</w:t>
      </w:r>
      <w:r w:rsidRPr="00C0338D">
        <w:t>support tools and technologies for cost</w:t>
      </w:r>
      <w:r>
        <w:t>-</w:t>
      </w:r>
      <w:r w:rsidRPr="00C0338D">
        <w:t>effectiveness, the time between the application of the technology and some desired outcome/impact and relevance of application at different spatial scales of response or management. Decision</w:t>
      </w:r>
      <w:r>
        <w:t>-</w:t>
      </w:r>
      <w:r w:rsidRPr="00C0338D">
        <w:t xml:space="preserve">support tools and technologies were assessed with consideration to the contexts in which they are used, as discussed in the individual technology specific subsections. Timeframe of benefit can be: short (quick but effective only in the short-term effective); medium (effective only in the medium term); long (within years of application and providing long-term effectiveness). The assessment categories are: generally relevant </w:t>
      </w:r>
      <w:r>
        <w:t>(</w:t>
      </w:r>
      <w:r>
        <w:rPr>
          <w:rFonts w:ascii="Noto Sans Symbols" w:eastAsia="Noto Sans Symbols" w:hAnsi="Noto Sans Symbols" w:cs="Noto Sans Symbols"/>
          <w:color w:val="000000"/>
          <w:sz w:val="28"/>
          <w:szCs w:val="28"/>
        </w:rPr>
        <w:t>✓</w:t>
      </w:r>
      <w:r>
        <w:t>),</w:t>
      </w:r>
      <w:r w:rsidRPr="00C0338D">
        <w:t xml:space="preserve"> not generally relevant (</w:t>
      </w:r>
      <w:r w:rsidRPr="0070538B">
        <w:rPr>
          <w:rFonts w:ascii="Segoe UI Symbol" w:eastAsia="Noto Sans Symbols" w:hAnsi="Segoe UI Symbol" w:cs="Segoe UI Symbol"/>
          <w:color w:val="000000"/>
          <w:sz w:val="28"/>
          <w:szCs w:val="28"/>
        </w:rPr>
        <w:t>🗴</w:t>
      </w:r>
      <w:r w:rsidRPr="00C0338D">
        <w:t>)</w:t>
      </w:r>
      <w:r>
        <w:t xml:space="preserve"> and</w:t>
      </w:r>
      <w:r w:rsidRPr="00C0338D">
        <w:t xml:space="preserve"> some relevance </w:t>
      </w:r>
      <w:r>
        <w:t>(</w:t>
      </w:r>
      <w:r w:rsidRPr="0070538B">
        <w:rPr>
          <w:rFonts w:ascii="Segoe UI Symbol" w:eastAsia="Noto Sans Symbols" w:hAnsi="Segoe UI Symbol" w:cs="Segoe UI Symbol"/>
          <w:color w:val="000000"/>
          <w:sz w:val="28"/>
          <w:szCs w:val="28"/>
        </w:rPr>
        <w:t>🗴</w:t>
      </w:r>
      <w:r w:rsidR="00F65115">
        <w:rPr>
          <w:rFonts w:ascii="Noto Sans Symbols" w:eastAsia="Noto Sans Symbols" w:hAnsi="Noto Sans Symbols" w:cs="Noto Sans Symbols"/>
          <w:color w:val="000000"/>
          <w:sz w:val="28"/>
          <w:szCs w:val="28"/>
        </w:rPr>
        <w:t>✓</w:t>
      </w:r>
      <w:r w:rsidRPr="00C0338D">
        <w:t>), with footnotes providing additional information.</w:t>
      </w:r>
    </w:p>
    <w:tbl>
      <w:tblPr>
        <w:tblW w:w="95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2245"/>
        <w:gridCol w:w="1620"/>
        <w:gridCol w:w="1620"/>
        <w:gridCol w:w="630"/>
        <w:gridCol w:w="1350"/>
        <w:gridCol w:w="1080"/>
        <w:gridCol w:w="1031"/>
      </w:tblGrid>
      <w:tr w:rsidR="006E28F9" w:rsidRPr="00C915F6" w:rsidTr="004F6786">
        <w:trPr>
          <w:tblHeader/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bookmarkEnd w:id="5"/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b/>
                <w:color w:val="FFFFFF"/>
                <w:sz w:val="18"/>
              </w:rPr>
            </w:pPr>
            <w:r w:rsidRPr="00C915F6">
              <w:rPr>
                <w:b/>
                <w:color w:val="000000"/>
                <w:sz w:val="18"/>
              </w:rPr>
              <w:t>Technology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6E28F9" w:rsidRPr="00C915F6" w:rsidRDefault="006E28F9" w:rsidP="004F6786">
            <w:r w:rsidRPr="00C915F6">
              <w:t>Cost-effectiveness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6E28F9" w:rsidRPr="00C915F6" w:rsidRDefault="006E28F9" w:rsidP="004F6786">
            <w:r w:rsidRPr="00C915F6">
              <w:t>Timeframe of benefit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6E28F9" w:rsidRPr="00C915F6" w:rsidRDefault="006E28F9" w:rsidP="004F6786">
            <w:r w:rsidRPr="00C915F6">
              <w:t>Site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6E28F9" w:rsidRPr="00C915F6" w:rsidRDefault="006E28F9" w:rsidP="004F6786">
            <w:r w:rsidRPr="00C915F6">
              <w:t>Catchment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6E28F9" w:rsidRPr="00C915F6" w:rsidRDefault="006E28F9" w:rsidP="004F6786">
            <w:r w:rsidRPr="00C915F6">
              <w:t>Region (within country)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6E28F9" w:rsidRPr="00C915F6" w:rsidRDefault="006E28F9" w:rsidP="004F6786">
            <w:r w:rsidRPr="00C915F6">
              <w:t>Country</w:t>
            </w:r>
          </w:p>
        </w:tc>
      </w:tr>
      <w:tr w:rsidR="006E28F9" w:rsidRPr="00C915F6" w:rsidTr="004F6786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b/>
                <w:color w:val="000000"/>
                <w:sz w:val="18"/>
              </w:rPr>
              <w:t>Decision-support tools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</w:p>
        </w:tc>
      </w:tr>
      <w:tr w:rsidR="006E28F9" w:rsidRPr="00C915F6" w:rsidTr="004F6786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 xml:space="preserve">Qualitative and quantitative decision-support tools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Short-Long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</w:tr>
      <w:tr w:rsidR="006E28F9" w:rsidRPr="00C915F6" w:rsidTr="004F6786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rFonts w:eastAsia="Times New Roman"/>
                <w:color w:val="000000" w:themeColor="text1"/>
                <w:sz w:val="18"/>
                <w:szCs w:val="18"/>
              </w:rPr>
              <w:t>Management</w:t>
            </w:r>
            <w:r w:rsidRPr="00C915F6">
              <w:rPr>
                <w:color w:val="000000" w:themeColor="text1"/>
                <w:sz w:val="18"/>
              </w:rPr>
              <w:t xml:space="preserve"> relevant databases and analytics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Medium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</w:tr>
      <w:tr w:rsidR="006E28F9" w:rsidRPr="00C915F6" w:rsidTr="004F6786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b/>
                <w:color w:val="000000"/>
                <w:sz w:val="18"/>
              </w:rPr>
              <w:t xml:space="preserve">Surveillance, detection and diagnostics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</w:p>
        </w:tc>
      </w:tr>
      <w:tr w:rsidR="006E28F9" w:rsidRPr="00C915F6" w:rsidTr="004F6786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 xml:space="preserve">Digital data mining – crowdsourcing general surveillance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Short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</w:tr>
      <w:tr w:rsidR="006E28F9" w:rsidRPr="00C915F6" w:rsidTr="004F6786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 xml:space="preserve">Sensor-networks and smart traps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Short-Long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</w:tr>
      <w:tr w:rsidR="006E28F9" w:rsidRPr="00C915F6" w:rsidTr="004F6786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 xml:space="preserve">Screening technologies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Short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</w:tr>
      <w:tr w:rsidR="006E28F9" w:rsidRPr="00C915F6" w:rsidTr="004F6786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>Environmental DNA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Short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</w:tr>
      <w:tr w:rsidR="006E28F9" w:rsidRPr="00C915F6" w:rsidTr="004F6786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>Sentinel surveillance &amp; monitoring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Medium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</w:tr>
      <w:tr w:rsidR="006E28F9" w:rsidRPr="00C915F6" w:rsidTr="004F6786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>Citizen surveillance – data input portals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Medium-Long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</w:tr>
      <w:tr w:rsidR="006E28F9" w:rsidRPr="00C915F6" w:rsidTr="004F6786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 xml:space="preserve">Earth observation – remote sensing detection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Short-Long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🗴✓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🗴✓</w:t>
            </w:r>
          </w:p>
        </w:tc>
      </w:tr>
      <w:tr w:rsidR="006E28F9" w:rsidRPr="00C915F6" w:rsidTr="004F6786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>Automated image-based diagnostics and machine learning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Short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</w:tr>
      <w:tr w:rsidR="006E28F9" w:rsidRPr="00C915F6" w:rsidTr="004F6786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>Volatile detection technologies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Short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</w:tr>
      <w:tr w:rsidR="006E28F9" w:rsidRPr="00C915F6" w:rsidTr="004F6786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 xml:space="preserve">Pheromone and </w:t>
            </w:r>
            <w:proofErr w:type="spellStart"/>
            <w:r w:rsidRPr="00C915F6">
              <w:rPr>
                <w:color w:val="000000"/>
                <w:sz w:val="18"/>
              </w:rPr>
              <w:t>semiochemichal</w:t>
            </w:r>
            <w:proofErr w:type="spellEnd"/>
            <w:r w:rsidRPr="00C915F6">
              <w:rPr>
                <w:color w:val="000000"/>
                <w:sz w:val="18"/>
              </w:rPr>
              <w:t xml:space="preserve"> lures</w:t>
            </w:r>
            <w:r w:rsidRPr="00C915F6">
              <w:rPr>
                <w:rStyle w:val="FootnoteReference"/>
              </w:rPr>
              <w:footnoteReference w:id="1"/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Short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</w:tr>
      <w:tr w:rsidR="00123129" w:rsidRPr="00C915F6" w:rsidTr="009B6BE0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129" w:rsidRPr="00C915F6" w:rsidRDefault="00123129" w:rsidP="00123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lastRenderedPageBreak/>
              <w:t>Acoustic/ultrasound sensors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3129" w:rsidRPr="00C915F6" w:rsidRDefault="00123129" w:rsidP="00123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3129" w:rsidRPr="00C915F6" w:rsidRDefault="00123129" w:rsidP="00123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Short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3129" w:rsidRPr="00C915F6" w:rsidRDefault="00123129" w:rsidP="00123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129" w:rsidRDefault="00123129" w:rsidP="00123129">
            <w:pPr>
              <w:jc w:val="center"/>
            </w:pPr>
            <w:r w:rsidRPr="007E3713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129" w:rsidRDefault="00123129" w:rsidP="00123129">
            <w:pPr>
              <w:jc w:val="center"/>
            </w:pPr>
            <w:r w:rsidRPr="007E3713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129" w:rsidRDefault="00123129" w:rsidP="00123129">
            <w:pPr>
              <w:jc w:val="center"/>
            </w:pPr>
            <w:r w:rsidRPr="007E3713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</w:tr>
      <w:tr w:rsidR="006E28F9" w:rsidRPr="00C915F6" w:rsidTr="004F6786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>Point of Care / Lab on a chip, rapid test diagnostics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Short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</w:tr>
      <w:tr w:rsidR="006E28F9" w:rsidRPr="00C915F6" w:rsidTr="004F6786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 xml:space="preserve">Track and trace genomics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Short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</w:tr>
      <w:tr w:rsidR="006E28F9" w:rsidRPr="00C915F6" w:rsidTr="004F6786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b/>
                <w:color w:val="000000"/>
                <w:sz w:val="18"/>
              </w:rPr>
              <w:t>Intervention/control technologies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</w:p>
        </w:tc>
      </w:tr>
      <w:tr w:rsidR="00C94E4F" w:rsidRPr="00C915F6" w:rsidTr="00BF3E38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 xml:space="preserve">Mechanical &amp; manual approaches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</w:rPr>
              <w:t>✓</w:t>
            </w:r>
            <w:r w:rsidRPr="00C915F6">
              <w:rPr>
                <w:rFonts w:eastAsia="Times New Roman"/>
                <w:color w:val="000000"/>
                <w:vertAlign w:val="superscript"/>
              </w:rPr>
              <w:t>19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Short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4F" w:rsidRDefault="00C94E4F" w:rsidP="00C94E4F">
            <w:pPr>
              <w:jc w:val="center"/>
            </w:pPr>
            <w:r w:rsidRPr="0079053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4F" w:rsidRDefault="00C94E4F" w:rsidP="00C94E4F">
            <w:pPr>
              <w:jc w:val="center"/>
            </w:pPr>
            <w:r w:rsidRPr="0079053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</w:tr>
      <w:tr w:rsidR="00C94E4F" w:rsidRPr="00C915F6" w:rsidTr="00BF3E38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>Pesticide management of invasive alien animals and plants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</w:rPr>
              <w:t>✓</w:t>
            </w:r>
            <w:r w:rsidRPr="00C915F6">
              <w:rPr>
                <w:rFonts w:eastAsia="Times New Roman"/>
                <w:color w:val="000000"/>
                <w:vertAlign w:val="superscript"/>
              </w:rPr>
              <w:t>19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Short-medium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4F" w:rsidRDefault="00C94E4F" w:rsidP="00C94E4F">
            <w:pPr>
              <w:jc w:val="center"/>
            </w:pPr>
            <w:r w:rsidRPr="0079053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4F" w:rsidRDefault="00C94E4F" w:rsidP="00C94E4F">
            <w:pPr>
              <w:jc w:val="center"/>
            </w:pPr>
            <w:r w:rsidRPr="0079053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</w:tr>
      <w:tr w:rsidR="00C94E4F" w:rsidRPr="00C915F6" w:rsidTr="007B1CFD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>Robotic technology for targeted management measures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bookmarkStart w:id="6" w:name="_heading=h.3ls5o66" w:colFirst="0" w:colLast="0"/>
            <w:bookmarkEnd w:id="6"/>
            <w:r w:rsidRPr="00C915F6">
              <w:rPr>
                <w:rFonts w:ascii="Segoe UI Symbol" w:eastAsia="Noto Sans Symbols" w:hAnsi="Segoe UI Symbol" w:cs="Segoe UI Symbol"/>
                <w:color w:val="000000"/>
              </w:rPr>
              <w:t>✓</w:t>
            </w:r>
            <w:bookmarkStart w:id="7" w:name="_Ref112934407"/>
            <w:r w:rsidRPr="00C915F6">
              <w:rPr>
                <w:rStyle w:val="FootnoteReference"/>
              </w:rPr>
              <w:footnoteReference w:id="2"/>
            </w:r>
            <w:bookmarkEnd w:id="7"/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Short-Long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4F" w:rsidRDefault="00C94E4F" w:rsidP="00C94E4F">
            <w:pPr>
              <w:jc w:val="center"/>
            </w:pPr>
            <w:r w:rsidRPr="000B1B08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</w:tr>
      <w:tr w:rsidR="00C94E4F" w:rsidRPr="00C915F6" w:rsidTr="007B1CFD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>Lethal control of invasive alien vertebrate pests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Short-Medium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4F" w:rsidRDefault="00C94E4F" w:rsidP="00C94E4F">
            <w:pPr>
              <w:jc w:val="center"/>
            </w:pPr>
            <w:r w:rsidRPr="000B1B08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</w:tr>
      <w:tr w:rsidR="00C94E4F" w:rsidRPr="00C915F6" w:rsidTr="007B1CFD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>Fertility control for invasive alien vertebrates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  <w:r w:rsidRPr="00C915F6">
              <w:rPr>
                <w:rStyle w:val="FootnoteReference"/>
              </w:rPr>
              <w:footnoteReference w:id="3"/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Short-Medium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7E3713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4F" w:rsidRDefault="00C94E4F" w:rsidP="00C94E4F">
            <w:pPr>
              <w:jc w:val="center"/>
            </w:pPr>
            <w:r w:rsidRPr="000B1B08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</w:tr>
      <w:tr w:rsidR="006E28F9" w:rsidRPr="00C915F6" w:rsidTr="004F6786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>Classical biological control of invasive plants &amp; invertebrates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</w:rPr>
              <w:t>✓</w:t>
            </w:r>
            <w:r w:rsidRPr="00C915F6">
              <w:rPr>
                <w:rStyle w:val="FootnoteReference"/>
              </w:rPr>
              <w:footnoteReference w:id="4"/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Medium-Long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</w:tr>
      <w:tr w:rsidR="006E28F9" w:rsidRPr="00C915F6" w:rsidTr="004F6786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>Sterile insect technique etc.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bookmarkStart w:id="8" w:name="_heading=h.20xfydz" w:colFirst="0" w:colLast="0"/>
            <w:bookmarkEnd w:id="8"/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  <w:bookmarkStart w:id="9" w:name="_Ref112934437"/>
            <w:r w:rsidRPr="00C915F6">
              <w:rPr>
                <w:rStyle w:val="FootnoteReference"/>
              </w:rPr>
              <w:footnoteReference w:id="5"/>
            </w:r>
            <w:bookmarkEnd w:id="9"/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Short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C94E4F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7E3713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</w:tr>
      <w:tr w:rsidR="006E28F9" w:rsidRPr="00C915F6" w:rsidTr="004F6786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>Viral biological control of invasive alien vertebrates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Medium-Long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</w:tr>
      <w:tr w:rsidR="00C94E4F" w:rsidRPr="00C915F6" w:rsidTr="00425D5B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>RNA Interference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  <w:r w:rsidRPr="00C915F6">
              <w:rPr>
                <w:rFonts w:eastAsia="Times New Roman"/>
                <w:color w:val="000000"/>
                <w:vertAlign w:val="superscript"/>
              </w:rPr>
              <w:t>22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Short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4F" w:rsidRDefault="00C94E4F" w:rsidP="00C94E4F">
            <w:pPr>
              <w:jc w:val="center"/>
            </w:pPr>
            <w:r w:rsidRPr="00455EB0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4F" w:rsidRDefault="00C94E4F" w:rsidP="00C94E4F">
            <w:pPr>
              <w:jc w:val="center"/>
            </w:pPr>
            <w:r w:rsidRPr="00455EB0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</w:tr>
      <w:tr w:rsidR="006E28F9" w:rsidRPr="00C915F6" w:rsidTr="004F6786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>Genetic-control approaches (including gene-drive)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  <w:r w:rsidRPr="00C915F6">
              <w:rPr>
                <w:rStyle w:val="FootnoteReference"/>
              </w:rPr>
              <w:footnoteReference w:id="6"/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Long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28F9" w:rsidRPr="00C915F6" w:rsidRDefault="006E28F9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</w:tr>
      <w:tr w:rsidR="00C94E4F" w:rsidRPr="00C915F6" w:rsidTr="00F638BB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>Adaptive integrated management strategies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Short-Long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4F" w:rsidRDefault="00C94E4F" w:rsidP="00C94E4F">
            <w:pPr>
              <w:jc w:val="center"/>
            </w:pPr>
            <w:r w:rsidRPr="006727DA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4F" w:rsidRDefault="00C94E4F" w:rsidP="00C94E4F">
            <w:pPr>
              <w:jc w:val="center"/>
            </w:pPr>
            <w:r w:rsidRPr="006727DA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</w:tr>
      <w:tr w:rsidR="00C94E4F" w:rsidRPr="00C915F6" w:rsidTr="00F638BB">
        <w:trPr>
          <w:jc w:val="center"/>
        </w:trPr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8"/>
              </w:rPr>
            </w:pPr>
            <w:r w:rsidRPr="00C915F6">
              <w:rPr>
                <w:color w:val="000000"/>
                <w:sz w:val="18"/>
              </w:rPr>
              <w:t>Ecosystem restoration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0"/>
              </w:rPr>
            </w:pPr>
            <w:r w:rsidRPr="00C915F6">
              <w:rPr>
                <w:color w:val="000000"/>
                <w:sz w:val="20"/>
              </w:rPr>
              <w:t>Medium-Long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4E4F" w:rsidRPr="00C915F6" w:rsidRDefault="00C94E4F" w:rsidP="00C9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color w:val="000000"/>
                <w:sz w:val="28"/>
              </w:rPr>
            </w:pPr>
            <w:r w:rsidRPr="00C915F6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✓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4F" w:rsidRDefault="00C94E4F" w:rsidP="00C94E4F">
            <w:pPr>
              <w:jc w:val="center"/>
            </w:pPr>
            <w:r w:rsidRPr="006727DA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E4F" w:rsidRDefault="00C94E4F" w:rsidP="00C94E4F">
            <w:pPr>
              <w:jc w:val="center"/>
            </w:pPr>
            <w:r w:rsidRPr="006727DA">
              <w:rPr>
                <w:rFonts w:ascii="Segoe UI Symbol" w:eastAsia="Noto Sans Symbols" w:hAnsi="Segoe UI Symbol" w:cs="Segoe UI Symbol"/>
                <w:color w:val="000000"/>
                <w:sz w:val="28"/>
                <w:szCs w:val="28"/>
              </w:rPr>
              <w:t>🗴</w:t>
            </w:r>
          </w:p>
        </w:tc>
      </w:tr>
    </w:tbl>
    <w:p w:rsidR="00C8681F" w:rsidRPr="006E28F9" w:rsidRDefault="00CE09BF" w:rsidP="006E28F9">
      <w:bookmarkStart w:id="10" w:name="_GoBack"/>
      <w:bookmarkEnd w:id="10"/>
    </w:p>
    <w:sectPr w:rsidR="00C8681F" w:rsidRPr="006E28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9BF" w:rsidRDefault="00CE09BF" w:rsidP="00467C65">
      <w:pPr>
        <w:spacing w:line="240" w:lineRule="auto"/>
      </w:pPr>
      <w:r>
        <w:separator/>
      </w:r>
    </w:p>
  </w:endnote>
  <w:endnote w:type="continuationSeparator" w:id="0">
    <w:p w:rsidR="00CE09BF" w:rsidRDefault="00CE09BF" w:rsidP="00467C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9BF" w:rsidRDefault="00CE09BF" w:rsidP="00467C65">
      <w:pPr>
        <w:spacing w:line="240" w:lineRule="auto"/>
      </w:pPr>
      <w:r>
        <w:separator/>
      </w:r>
    </w:p>
  </w:footnote>
  <w:footnote w:type="continuationSeparator" w:id="0">
    <w:p w:rsidR="00CE09BF" w:rsidRDefault="00CE09BF" w:rsidP="00467C65">
      <w:pPr>
        <w:spacing w:line="240" w:lineRule="auto"/>
      </w:pPr>
      <w:r>
        <w:continuationSeparator/>
      </w:r>
    </w:p>
  </w:footnote>
  <w:footnote w:id="1">
    <w:p w:rsidR="006E28F9" w:rsidRPr="004F6786" w:rsidRDefault="006E28F9" w:rsidP="006E28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</w:rPr>
      </w:pPr>
      <w:r w:rsidRPr="00271B78">
        <w:rPr>
          <w:rStyle w:val="FootnoteReference"/>
        </w:rPr>
        <w:footnoteRef/>
      </w:r>
      <w:r w:rsidRPr="004F6786">
        <w:rPr>
          <w:color w:val="000000"/>
          <w:sz w:val="20"/>
        </w:rPr>
        <w:t xml:space="preserve"> Pheromones and </w:t>
      </w:r>
      <w:proofErr w:type="spellStart"/>
      <w:r w:rsidRPr="004F6786">
        <w:rPr>
          <w:color w:val="000000"/>
          <w:sz w:val="20"/>
        </w:rPr>
        <w:t>semiochemical</w:t>
      </w:r>
      <w:proofErr w:type="spellEnd"/>
      <w:r w:rsidRPr="004F6786">
        <w:rPr>
          <w:color w:val="000000"/>
          <w:sz w:val="20"/>
        </w:rPr>
        <w:t xml:space="preserve"> lures are considered under surveillance, detection and diagnostics but it is </w:t>
      </w:r>
      <w:proofErr w:type="spellStart"/>
      <w:r w:rsidRPr="004F6786">
        <w:rPr>
          <w:color w:val="000000"/>
          <w:sz w:val="20"/>
        </w:rPr>
        <w:t>reconized</w:t>
      </w:r>
      <w:proofErr w:type="spellEnd"/>
      <w:r w:rsidRPr="004F6786">
        <w:rPr>
          <w:color w:val="000000"/>
          <w:sz w:val="20"/>
        </w:rPr>
        <w:t xml:space="preserve"> that they may be used as an intervention technology (</w:t>
      </w:r>
      <w:r w:rsidRPr="004F6786">
        <w:rPr>
          <w:b/>
          <w:color w:val="000000"/>
          <w:sz w:val="20"/>
        </w:rPr>
        <w:t>section 5.5.4</w:t>
      </w:r>
      <w:r w:rsidRPr="004F6786">
        <w:rPr>
          <w:color w:val="000000"/>
          <w:sz w:val="20"/>
        </w:rPr>
        <w:t xml:space="preserve">) </w:t>
      </w:r>
    </w:p>
  </w:footnote>
  <w:footnote w:id="2">
    <w:p w:rsidR="00C94E4F" w:rsidRPr="004F6786" w:rsidRDefault="00C94E4F" w:rsidP="00C94E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18"/>
          <w:szCs w:val="18"/>
        </w:rPr>
      </w:pPr>
      <w:r w:rsidRPr="004F6786">
        <w:rPr>
          <w:rStyle w:val="FootnoteReference"/>
          <w:sz w:val="18"/>
          <w:szCs w:val="18"/>
        </w:rPr>
        <w:footnoteRef/>
      </w:r>
      <w:r w:rsidRPr="004F6786">
        <w:rPr>
          <w:color w:val="000000"/>
          <w:sz w:val="18"/>
          <w:szCs w:val="18"/>
        </w:rPr>
        <w:t xml:space="preserve"> Likely to vary on context e.g., land values and/or area of application</w:t>
      </w:r>
    </w:p>
  </w:footnote>
  <w:footnote w:id="3">
    <w:p w:rsidR="00C94E4F" w:rsidRPr="004F6786" w:rsidRDefault="00C94E4F" w:rsidP="00C94E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18"/>
          <w:szCs w:val="18"/>
        </w:rPr>
      </w:pPr>
      <w:r w:rsidRPr="004F6786">
        <w:rPr>
          <w:rStyle w:val="FootnoteReference"/>
          <w:sz w:val="18"/>
          <w:szCs w:val="18"/>
        </w:rPr>
        <w:footnoteRef/>
      </w:r>
      <w:r w:rsidRPr="004F6786">
        <w:rPr>
          <w:color w:val="000000"/>
          <w:sz w:val="18"/>
          <w:szCs w:val="18"/>
        </w:rPr>
        <w:t xml:space="preserve"> Only in contained populations so far without an oral delivery system (not currently available) </w:t>
      </w:r>
    </w:p>
  </w:footnote>
  <w:footnote w:id="4">
    <w:p w:rsidR="006E28F9" w:rsidRPr="004F6786" w:rsidRDefault="006E28F9" w:rsidP="006E28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18"/>
          <w:szCs w:val="18"/>
        </w:rPr>
      </w:pPr>
      <w:r w:rsidRPr="004F6786">
        <w:rPr>
          <w:rStyle w:val="FootnoteReference"/>
          <w:sz w:val="18"/>
          <w:szCs w:val="18"/>
        </w:rPr>
        <w:footnoteRef/>
      </w:r>
      <w:r w:rsidRPr="004F6786">
        <w:rPr>
          <w:color w:val="000000"/>
          <w:sz w:val="18"/>
          <w:szCs w:val="18"/>
        </w:rPr>
        <w:t xml:space="preserve"> Where feasibility and success likelihood are high on species by species basis </w:t>
      </w:r>
    </w:p>
  </w:footnote>
  <w:footnote w:id="5">
    <w:p w:rsidR="006E28F9" w:rsidRPr="004F6786" w:rsidRDefault="006E28F9" w:rsidP="006E28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18"/>
          <w:szCs w:val="18"/>
        </w:rPr>
      </w:pPr>
      <w:r w:rsidRPr="004F6786">
        <w:rPr>
          <w:rStyle w:val="FootnoteReference"/>
          <w:sz w:val="18"/>
          <w:szCs w:val="18"/>
        </w:rPr>
        <w:footnoteRef/>
      </w:r>
      <w:r w:rsidRPr="004F6786">
        <w:rPr>
          <w:color w:val="000000"/>
          <w:sz w:val="18"/>
          <w:szCs w:val="18"/>
        </w:rPr>
        <w:t xml:space="preserve"> Where feasibility and success likelihood are high for some invertebrates (</w:t>
      </w:r>
      <w:r>
        <w:rPr>
          <w:color w:val="000000"/>
          <w:sz w:val="18"/>
          <w:szCs w:val="18"/>
        </w:rPr>
        <w:t>sterile insect technique</w:t>
      </w:r>
      <w:r w:rsidRPr="004F6786">
        <w:rPr>
          <w:color w:val="000000"/>
          <w:sz w:val="18"/>
          <w:szCs w:val="18"/>
        </w:rPr>
        <w:t xml:space="preserve"> or RNAi) and pathogens (RNAi) only</w:t>
      </w:r>
    </w:p>
  </w:footnote>
  <w:footnote w:id="6">
    <w:p w:rsidR="006E28F9" w:rsidRPr="002F2F42" w:rsidRDefault="006E28F9" w:rsidP="006E28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</w:rPr>
      </w:pPr>
      <w:r w:rsidRPr="004F6786">
        <w:rPr>
          <w:rStyle w:val="FootnoteReference"/>
          <w:sz w:val="18"/>
          <w:szCs w:val="18"/>
        </w:rPr>
        <w:footnoteRef/>
      </w:r>
      <w:r w:rsidRPr="004F6786">
        <w:rPr>
          <w:color w:val="000000"/>
          <w:sz w:val="18"/>
          <w:szCs w:val="18"/>
        </w:rPr>
        <w:t xml:space="preserve"> As not yet field tested so only cost</w:t>
      </w:r>
      <w:r>
        <w:rPr>
          <w:color w:val="000000"/>
          <w:sz w:val="18"/>
          <w:szCs w:val="18"/>
        </w:rPr>
        <w:t>-</w:t>
      </w:r>
      <w:r w:rsidRPr="004F6786">
        <w:rPr>
          <w:color w:val="000000"/>
          <w:sz w:val="18"/>
          <w:szCs w:val="18"/>
        </w:rPr>
        <w:t>effective if it works</w:t>
      </w:r>
      <w:r w:rsidRPr="002F2F42">
        <w:rPr>
          <w:color w:val="000000"/>
          <w:sz w:val="20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C65"/>
    <w:rsid w:val="00043423"/>
    <w:rsid w:val="00123129"/>
    <w:rsid w:val="00273197"/>
    <w:rsid w:val="003232BB"/>
    <w:rsid w:val="00360EA6"/>
    <w:rsid w:val="00467C65"/>
    <w:rsid w:val="005606C8"/>
    <w:rsid w:val="006E28F9"/>
    <w:rsid w:val="007B6053"/>
    <w:rsid w:val="00824714"/>
    <w:rsid w:val="00C915F6"/>
    <w:rsid w:val="00C94E4F"/>
    <w:rsid w:val="00CA2049"/>
    <w:rsid w:val="00CE09BF"/>
    <w:rsid w:val="00F171DB"/>
    <w:rsid w:val="00F6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348873-4737-4842-AEBE-B8C3003A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7C65"/>
    <w:pPr>
      <w:spacing w:after="0"/>
    </w:pPr>
    <w:rPr>
      <w:rFonts w:ascii="Times New Roman" w:hAnsi="Times New Roman" w:cs="Times New Roman"/>
      <w:sz w:val="24"/>
      <w:lang w:val="en-US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,Geneva 9,Font: Geneva 9,Boston 10,f,ft,Fotnotstext Char,ft Char,single space,footnote text,FOOTNOTES,ADB,single space1,footnote text1,FOOTNOTES1,fn1,ADB1,single space2,footnote text2,FOOTNOTES2,fn2,ADB2,single space3,fn3"/>
    <w:basedOn w:val="Normal"/>
    <w:link w:val="FootnoteTextChar"/>
    <w:uiPriority w:val="99"/>
    <w:unhideWhenUsed/>
    <w:qFormat/>
    <w:rsid w:val="00467C65"/>
    <w:pPr>
      <w:spacing w:line="240" w:lineRule="auto"/>
    </w:pPr>
    <w:rPr>
      <w:rFonts w:cstheme="minorHAnsi"/>
      <w:sz w:val="20"/>
      <w:szCs w:val="20"/>
    </w:rPr>
  </w:style>
  <w:style w:type="character" w:customStyle="1" w:styleId="FootnoteTextChar">
    <w:name w:val="Footnote Text Char"/>
    <w:aliases w:val="fn Char,Geneva 9 Char,Font: Geneva 9 Char,Boston 10 Char,f Char,ft Char1,Fotnotstext Char Char,ft Char Char,single space Char,footnote text Char,FOOTNOTES Char,ADB Char,single space1 Char,footnote text1 Char,FOOTNOTES1 Char,fn1 Char"/>
    <w:basedOn w:val="DefaultParagraphFont"/>
    <w:link w:val="FootnoteText"/>
    <w:uiPriority w:val="99"/>
    <w:qFormat/>
    <w:rsid w:val="00467C65"/>
    <w:rPr>
      <w:rFonts w:ascii="Times New Roman" w:hAnsi="Times New Roman" w:cstheme="minorHAnsi"/>
      <w:sz w:val="20"/>
      <w:szCs w:val="20"/>
      <w:lang w:val="en-US" w:eastAsia="fr-FR"/>
    </w:rPr>
  </w:style>
  <w:style w:type="character" w:styleId="FootnoteReference">
    <w:name w:val="footnote reference"/>
    <w:aliases w:val="number,Footnote Reference Superscript,-E Fußnotenzeichen,(Diplomarbeit FZ),(Diplomarbeit FZ)1,(Diplomarbeit FZ)2,(Diplomarbeit FZ)3,(Diplomarbeit FZ)4,(Diplomarbeit FZ)5,(Diplomarbeit FZ)6,(Diplomarbeit FZ)7,16 Poin,16 Point,Ref"/>
    <w:basedOn w:val="DefaultParagraphFont"/>
    <w:uiPriority w:val="99"/>
    <w:unhideWhenUsed/>
    <w:qFormat/>
    <w:rsid w:val="00467C65"/>
    <w:rPr>
      <w:vertAlign w:val="superscript"/>
    </w:rPr>
  </w:style>
  <w:style w:type="paragraph" w:styleId="BodyText">
    <w:name w:val="Body Text"/>
    <w:link w:val="BodyTextChar"/>
    <w:qFormat/>
    <w:rsid w:val="00467C65"/>
    <w:pPr>
      <w:spacing w:before="120" w:after="120" w:line="264" w:lineRule="auto"/>
    </w:pPr>
    <w:rPr>
      <w:rFonts w:ascii="Calibri" w:eastAsia="Calibri" w:hAnsi="Calibri" w:cs="Times New Roman"/>
      <w:color w:val="000000"/>
      <w:sz w:val="24"/>
      <w:lang w:val="en-AU" w:eastAsia="en-AU"/>
    </w:rPr>
  </w:style>
  <w:style w:type="character" w:customStyle="1" w:styleId="BodyTextChar">
    <w:name w:val="Body Text Char"/>
    <w:basedOn w:val="DefaultParagraphFont"/>
    <w:link w:val="BodyText"/>
    <w:rsid w:val="00467C65"/>
    <w:rPr>
      <w:rFonts w:ascii="Calibri" w:eastAsia="Calibri" w:hAnsi="Calibri" w:cs="Times New Roman"/>
      <w:color w:val="000000"/>
      <w:sz w:val="24"/>
      <w:lang w:val="en-AU" w:eastAsia="en-AU"/>
    </w:rPr>
  </w:style>
  <w:style w:type="paragraph" w:styleId="Caption">
    <w:name w:val="caption"/>
    <w:basedOn w:val="BodyText"/>
    <w:next w:val="BodyText"/>
    <w:uiPriority w:val="4"/>
    <w:qFormat/>
    <w:rsid w:val="00467C65"/>
    <w:pPr>
      <w:keepNext/>
      <w:spacing w:before="240" w:line="240" w:lineRule="auto"/>
    </w:pPr>
    <w:rPr>
      <w:rFonts w:ascii="Times New Roman" w:eastAsia="Times New Roman" w:hAnsi="Times New Roman"/>
      <w:b/>
      <w:bCs/>
      <w:color w:val="auto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D9E21-34C0-444F-93C0-F8750A907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nantavisai</dc:creator>
  <cp:keywords/>
  <dc:description/>
  <cp:lastModifiedBy>Tsu Ias</cp:lastModifiedBy>
  <cp:revision>7</cp:revision>
  <dcterms:created xsi:type="dcterms:W3CDTF">2023-06-15T02:51:00Z</dcterms:created>
  <dcterms:modified xsi:type="dcterms:W3CDTF">2024-01-25T08:18:00Z</dcterms:modified>
</cp:coreProperties>
</file>